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顶管施工出洞如何施工</w:t>
      </w:r>
    </w:p>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rPr>
          <w:bdr w:val="none" w:color="auto" w:sz="0" w:space="0"/>
        </w:rPr>
      </w:pPr>
      <w:r>
        <w:rPr>
          <w:bdr w:val="none" w:color="auto" w:sz="0" w:space="0"/>
        </w:rPr>
        <w:t>顶管施工出洞。有关顶管施工出洞阶段的解决，需从以下内容考虑：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bdr w:val="none" w:color="auto" w:sz="0" w:space="0"/>
        </w:rPr>
      </w:pPr>
      <w:r>
        <w:rPr>
          <w:bdr w:val="none" w:color="auto" w:sz="0" w:space="0"/>
        </w:rPr>
        <w:t>①在埋管以前先细心查询水管的外型，看是不是有竖向间隙和损坏情况。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bdr w:val="none" w:color="auto" w:sz="0" w:space="0"/>
        </w:rPr>
      </w:pPr>
      <w:r>
        <w:rPr>
          <w:bdr w:val="none" w:color="auto" w:sz="0" w:space="0"/>
        </w:rPr>
        <w:t>②确保壁厚光滑、整平，无鼓包和坑陷情况，内孔要竖直。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rPr>
          <w:bdr w:val="none" w:color="auto" w:sz="0" w:space="0"/>
        </w:rPr>
      </w:pPr>
      <w:r>
        <w:rPr>
          <w:bdr w:val="none" w:color="auto" w:sz="0" w:space="0"/>
        </w:rPr>
        <w:t>③水管查询达标后采用有关起重设备将其吊下工作坑的滑轨上到位，并历经起重设备的试吊和查询，在确保其安全性后再埋管，确保埋管时沒有施工队伍在工作坑内。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jc w:val="both"/>
      </w:pPr>
      <w:bookmarkStart w:id="0" w:name="_GoBack"/>
      <w:bookmarkEnd w:id="0"/>
      <w:r>
        <w:rPr>
          <w:bdr w:val="none" w:color="auto" w:sz="0" w:space="0"/>
        </w:rPr>
        <w:t>④将节管放到滑轨上，在对水管前端开发、管理中心之后端管底标高开展严实测量并认可设备达标后才可将管顶进。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2NhMTBlZDhlMmFlOWUyMjY0YTQwMTE1MTQzNmUifQ=="/>
  </w:docVars>
  <w:rsids>
    <w:rsidRoot w:val="00000000"/>
    <w:rsid w:val="11276C93"/>
    <w:rsid w:val="19B65058"/>
    <w:rsid w:val="1A5D3725"/>
    <w:rsid w:val="2AE632C3"/>
    <w:rsid w:val="31925C65"/>
    <w:rsid w:val="50C00E21"/>
    <w:rsid w:val="51ED6B61"/>
    <w:rsid w:val="65864EAB"/>
    <w:rsid w:val="72BA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2024-04-18T07:23:17Z</dcterms:created>
  <dc:creator>YUMG</dc:creator>
  <cp:lastModifiedBy>PH</cp:lastModifiedBy>
  <dcterms:modified xsi:type="dcterms:W3CDTF">2024-04-18T07:23:42Z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E64B6F9DAE7D4EE5A0F386CCAF0D761D_12</vt:lpwstr>
  </property>
</Properties>
</file>